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B63" w:rsidRDefault="00B85B63" w:rsidP="00B85B63">
      <w:pPr>
        <w:spacing w:after="0"/>
        <w:ind w:left="53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6</w:t>
      </w:r>
    </w:p>
    <w:p w:rsidR="00B85B63" w:rsidRDefault="00B85B63" w:rsidP="00B85B63">
      <w:pPr>
        <w:spacing w:after="0"/>
        <w:ind w:left="53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приказу управления образования </w:t>
      </w:r>
    </w:p>
    <w:p w:rsidR="00B85B63" w:rsidRDefault="00B85B63" w:rsidP="00B85B63">
      <w:pPr>
        <w:spacing w:after="0"/>
        <w:ind w:left="53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</w:t>
      </w:r>
      <w:proofErr w:type="gramStart"/>
      <w:r>
        <w:rPr>
          <w:rFonts w:ascii="Times New Roman" w:hAnsi="Times New Roman"/>
          <w:sz w:val="24"/>
          <w:szCs w:val="24"/>
        </w:rPr>
        <w:t>Минераловодского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B85B63" w:rsidRDefault="00B85B63" w:rsidP="00B85B63">
      <w:pPr>
        <w:spacing w:after="0"/>
        <w:ind w:left="53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городского округа </w:t>
      </w:r>
    </w:p>
    <w:p w:rsidR="00B85B63" w:rsidRDefault="00B85B63" w:rsidP="00B85B63">
      <w:pPr>
        <w:spacing w:after="0"/>
        <w:ind w:left="53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625 от 01.09.2020</w:t>
      </w:r>
    </w:p>
    <w:p w:rsidR="00B85B63" w:rsidRDefault="00B85B63" w:rsidP="00B85B63">
      <w:pPr>
        <w:spacing w:after="0"/>
        <w:ind w:left="6096"/>
        <w:jc w:val="both"/>
        <w:rPr>
          <w:rFonts w:ascii="Times New Roman" w:hAnsi="Times New Roman"/>
          <w:sz w:val="24"/>
          <w:szCs w:val="24"/>
        </w:rPr>
      </w:pPr>
    </w:p>
    <w:p w:rsidR="00B85B63" w:rsidRDefault="00B85B63" w:rsidP="00B85B63">
      <w:pPr>
        <w:spacing w:after="0"/>
        <w:ind w:left="6096"/>
        <w:jc w:val="both"/>
        <w:rPr>
          <w:rFonts w:ascii="Times New Roman" w:hAnsi="Times New Roman"/>
          <w:sz w:val="24"/>
          <w:szCs w:val="24"/>
        </w:rPr>
      </w:pPr>
    </w:p>
    <w:p w:rsidR="00B85B63" w:rsidRDefault="00B85B63" w:rsidP="00B85B63">
      <w:pPr>
        <w:spacing w:after="0"/>
        <w:ind w:left="6096"/>
        <w:jc w:val="both"/>
        <w:rPr>
          <w:rFonts w:ascii="Times New Roman" w:hAnsi="Times New Roman"/>
          <w:sz w:val="24"/>
          <w:szCs w:val="24"/>
        </w:rPr>
      </w:pPr>
    </w:p>
    <w:p w:rsidR="00B85B63" w:rsidRDefault="00B85B63" w:rsidP="00B85B63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ТРЕБОВАНИЯ</w:t>
      </w:r>
    </w:p>
    <w:p w:rsidR="00B85B63" w:rsidRDefault="00B85B63" w:rsidP="00B85B63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ПО ПРОВЕДЕНИЮ ШКОЛЬНОГО ЭТАП</w:t>
      </w:r>
      <w:r>
        <w:rPr>
          <w:b/>
          <w:bCs/>
          <w:sz w:val="23"/>
          <w:szCs w:val="23"/>
        </w:rPr>
        <w:t>А</w:t>
      </w:r>
      <w:r>
        <w:rPr>
          <w:b/>
          <w:bCs/>
          <w:sz w:val="23"/>
          <w:szCs w:val="23"/>
        </w:rPr>
        <w:t xml:space="preserve"> ВСЕРОССИЙСКОЙ ОЛИМПИАДЫ ШКОЛЬНИКОВ ПО ФИЗИЧЕСКОЙ КУЛЬТУРЕ В 2020/21 УЧЕБНОМ ГОДУ</w:t>
      </w:r>
    </w:p>
    <w:p w:rsidR="00B85B63" w:rsidRDefault="00B85B63" w:rsidP="00B85B63">
      <w:pPr>
        <w:pStyle w:val="Default"/>
        <w:jc w:val="both"/>
        <w:rPr>
          <w:b/>
          <w:bCs/>
          <w:sz w:val="23"/>
          <w:szCs w:val="23"/>
        </w:rPr>
      </w:pPr>
    </w:p>
    <w:p w:rsidR="00B85B63" w:rsidRDefault="00B85B63" w:rsidP="00B85B63">
      <w:pPr>
        <w:pStyle w:val="Default"/>
        <w:jc w:val="both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ПРИНЦИПЫ ФОРМИРОВАНИЯ КОМПЛЕКТОВ И СОСТАВЛЕНИЯ ОЛИМПИАДНЫХ ЗАДАНИЙ ДЛЯ ШКОЛЬНОГО </w:t>
      </w:r>
      <w:r>
        <w:rPr>
          <w:b/>
          <w:bCs/>
          <w:color w:val="auto"/>
          <w:sz w:val="23"/>
          <w:szCs w:val="23"/>
        </w:rPr>
        <w:t>ЭТАПА</w:t>
      </w:r>
      <w:r>
        <w:rPr>
          <w:b/>
          <w:bCs/>
          <w:color w:val="auto"/>
          <w:sz w:val="23"/>
          <w:szCs w:val="23"/>
        </w:rPr>
        <w:t xml:space="preserve"> ВСЕРОССИЙСКОЙ ОЛИМПИАДЫ ШКОЛЬНИКОВ ПО ФИЗИЧЕСКОЙ КУЛЬТУРЕ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</w:p>
    <w:p w:rsidR="00B85B63" w:rsidRDefault="00B85B63" w:rsidP="00B85B63">
      <w:pPr>
        <w:pStyle w:val="Default"/>
        <w:jc w:val="both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2.1. Общая характеристика школьного этапа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Школьный этап всероссийской олимпиады школьников по физической культуре представляет собой выполнение олимпиадных заданий, разработанных муниципальными предметно-методическими комиссиями в соответствии с содержанием образовательных программ основного общего и среднего общего образования </w:t>
      </w:r>
      <w:proofErr w:type="spellStart"/>
      <w:r>
        <w:rPr>
          <w:color w:val="auto"/>
          <w:sz w:val="23"/>
          <w:szCs w:val="23"/>
        </w:rPr>
        <w:t>углублѐнного</w:t>
      </w:r>
      <w:proofErr w:type="spellEnd"/>
      <w:r>
        <w:rPr>
          <w:color w:val="auto"/>
          <w:sz w:val="23"/>
          <w:szCs w:val="23"/>
        </w:rPr>
        <w:t xml:space="preserve"> уровня для 5―11 классов. </w:t>
      </w:r>
      <w:proofErr w:type="gramStart"/>
      <w:r>
        <w:rPr>
          <w:color w:val="auto"/>
          <w:sz w:val="23"/>
          <w:szCs w:val="23"/>
        </w:rPr>
        <w:t xml:space="preserve">Порядок проведения олимпиады </w:t>
      </w:r>
      <w:proofErr w:type="spellStart"/>
      <w:r>
        <w:rPr>
          <w:color w:val="auto"/>
          <w:sz w:val="23"/>
          <w:szCs w:val="23"/>
        </w:rPr>
        <w:t>определѐн</w:t>
      </w:r>
      <w:proofErr w:type="spellEnd"/>
      <w:r>
        <w:rPr>
          <w:color w:val="auto"/>
          <w:sz w:val="23"/>
          <w:szCs w:val="23"/>
        </w:rPr>
        <w:t xml:space="preserve"> приказом Министерства образования и науки Российской Федерации от 18 ноября 2013 г. № 1252 «Об утверждении Порядка проведения всероссийской олимпиады школьников» (далее – Порядок), с изменениями, </w:t>
      </w:r>
      <w:proofErr w:type="spellStart"/>
      <w:r>
        <w:rPr>
          <w:color w:val="auto"/>
          <w:sz w:val="23"/>
          <w:szCs w:val="23"/>
        </w:rPr>
        <w:t>внесѐнными</w:t>
      </w:r>
      <w:proofErr w:type="spellEnd"/>
      <w:r>
        <w:rPr>
          <w:color w:val="auto"/>
          <w:sz w:val="23"/>
          <w:szCs w:val="23"/>
        </w:rPr>
        <w:t xml:space="preserve"> приказами от 17 марта 2015 г. № 249, от 17 декабря 2015 г. № 1488, от 17 ноября 2016 г. № 1435, от 17 марта 2020 г. № 96. </w:t>
      </w:r>
      <w:proofErr w:type="gramEnd"/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 условиях предупреждения распространения </w:t>
      </w:r>
      <w:proofErr w:type="spellStart"/>
      <w:r>
        <w:rPr>
          <w:color w:val="auto"/>
          <w:sz w:val="23"/>
          <w:szCs w:val="23"/>
        </w:rPr>
        <w:t>коронавирусной</w:t>
      </w:r>
      <w:proofErr w:type="spellEnd"/>
      <w:r>
        <w:rPr>
          <w:color w:val="auto"/>
          <w:sz w:val="23"/>
          <w:szCs w:val="23"/>
        </w:rPr>
        <w:t xml:space="preserve"> инфекции при проведении школьного этапа необходимо учитывать актуальные нормативно-правовые документы Федеральной службы по надзору в сфере защиты прав потребителей и благополучия человека (</w:t>
      </w:r>
      <w:proofErr w:type="spellStart"/>
      <w:r>
        <w:rPr>
          <w:color w:val="auto"/>
          <w:sz w:val="23"/>
          <w:szCs w:val="23"/>
        </w:rPr>
        <w:t>Роспотребнадзор</w:t>
      </w:r>
      <w:proofErr w:type="spellEnd"/>
      <w:r>
        <w:rPr>
          <w:color w:val="auto"/>
          <w:sz w:val="23"/>
          <w:szCs w:val="23"/>
        </w:rPr>
        <w:t xml:space="preserve">), Министерства просвещения Российской Федерации и органов местного самоуправления, осуществляющих управление в сфере образования. При проведении школьного этапа также необходимо руководствоваться Санитарно-эпидемиологическими правилами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</w:t>
      </w:r>
      <w:proofErr w:type="spellStart"/>
      <w:r>
        <w:rPr>
          <w:color w:val="auto"/>
          <w:sz w:val="23"/>
          <w:szCs w:val="23"/>
        </w:rPr>
        <w:t>молодѐ</w:t>
      </w:r>
      <w:proofErr w:type="gramStart"/>
      <w:r>
        <w:rPr>
          <w:color w:val="auto"/>
          <w:sz w:val="23"/>
          <w:szCs w:val="23"/>
        </w:rPr>
        <w:t>жи</w:t>
      </w:r>
      <w:proofErr w:type="spellEnd"/>
      <w:r>
        <w:rPr>
          <w:color w:val="auto"/>
          <w:sz w:val="23"/>
          <w:szCs w:val="23"/>
        </w:rPr>
        <w:t xml:space="preserve"> в</w:t>
      </w:r>
      <w:proofErr w:type="gramEnd"/>
      <w:r>
        <w:rPr>
          <w:color w:val="auto"/>
          <w:sz w:val="23"/>
          <w:szCs w:val="23"/>
        </w:rPr>
        <w:t xml:space="preserve"> условиях распространения новой </w:t>
      </w:r>
      <w:proofErr w:type="spellStart"/>
      <w:r>
        <w:rPr>
          <w:color w:val="auto"/>
          <w:sz w:val="23"/>
          <w:szCs w:val="23"/>
        </w:rPr>
        <w:t>коронавирусной</w:t>
      </w:r>
      <w:proofErr w:type="spellEnd"/>
      <w:r>
        <w:rPr>
          <w:color w:val="auto"/>
          <w:sz w:val="23"/>
          <w:szCs w:val="23"/>
        </w:rPr>
        <w:t xml:space="preserve"> инфекции (COVID-19)» (утверждены постановлением Главного санитарного врача Российской Федерации от 30.06.2020 г. № 16).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 соответствии с эпидемиологической ситуацией в регионе на момент проведения школьного этапа организаторы должны предусмотреть возможность проведения олимпиады с использованием информационно-коммуникационных технологий. Механизмы организации этапа олимпиады в данном варианте должны включать в себя разработку методических материалов (тестов) для теоретико-методического испытания, систему оповещения участников и учителей о форме проведения, VPN-адреса для подключения и т. п.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Школьный этап олимпиады по физической культуре проводится по заданиям, составленным муниципальными предметно-методическими комиссиями олимпиады «на основе содержания образовательных программ основного общего и среднего общего образования </w:t>
      </w:r>
      <w:proofErr w:type="spellStart"/>
      <w:r>
        <w:rPr>
          <w:color w:val="auto"/>
          <w:sz w:val="23"/>
          <w:szCs w:val="23"/>
        </w:rPr>
        <w:t>углублѐнного</w:t>
      </w:r>
      <w:proofErr w:type="spellEnd"/>
      <w:r>
        <w:rPr>
          <w:color w:val="auto"/>
          <w:sz w:val="23"/>
          <w:szCs w:val="23"/>
        </w:rPr>
        <w:t xml:space="preserve"> уровня…» (п. 28 Порядка) и с </w:t>
      </w:r>
      <w:proofErr w:type="spellStart"/>
      <w:r>
        <w:rPr>
          <w:color w:val="auto"/>
          <w:sz w:val="23"/>
          <w:szCs w:val="23"/>
        </w:rPr>
        <w:t>учѐтом</w:t>
      </w:r>
      <w:proofErr w:type="spellEnd"/>
      <w:r>
        <w:rPr>
          <w:color w:val="auto"/>
          <w:sz w:val="23"/>
          <w:szCs w:val="23"/>
        </w:rPr>
        <w:t xml:space="preserve"> настоящих Методических рекомендаций. Требования к школьному этапу могут быть едиными для всех школ муниципалитета.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Организатором школьного этапа олимпиады является орган местного самоуправления, осуществляющий управление в сфере образования. Организаторы олимпиады вправе привлекать к проведению школьного этапа олимпиады образовательные и научные организации, учебно-методические объединения, государственные корпорации и общественные организации в порядке, установленном законодательством Российской Федерации.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Участниками школьного этапа олимпиады по физической культуре могут быть на добровольной основе все учащиеся 5–11 классов организаций, осуществляющих образовательную деятельность по образовательным программам основного общего и среднего общего образования.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 xml:space="preserve">Участники школьного этапа вправе выполнять олимпиадные задания, разработанные для </w:t>
      </w:r>
      <w:proofErr w:type="gramStart"/>
      <w:r>
        <w:rPr>
          <w:color w:val="auto"/>
          <w:sz w:val="23"/>
          <w:szCs w:val="23"/>
        </w:rPr>
        <w:t>более старших</w:t>
      </w:r>
      <w:proofErr w:type="gramEnd"/>
      <w:r>
        <w:rPr>
          <w:color w:val="auto"/>
          <w:sz w:val="23"/>
          <w:szCs w:val="23"/>
        </w:rPr>
        <w:t xml:space="preserve"> классов по отношению к тем, в которых они проходят обучение. В случае прохождения на следующие этапы олимпиады данные участники выполняют задания олимпиады, разработанные для класса, который они выбрали на школьном этапе олимпиады.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Сроки проведения школьного этапа: сентябрь―октябрь текущего года, количество дней, в которые проводится этап, – не более 3.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Конкурсные испытания должны проводиться отдельно среди девочек/девушек и мальчиков/юношей.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</w:p>
    <w:p w:rsidR="00B85B63" w:rsidRDefault="00B85B63" w:rsidP="00B85B63">
      <w:pPr>
        <w:pStyle w:val="Default"/>
        <w:jc w:val="both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2.3. Структура и содержание олимпиадных заданий школьного этап</w:t>
      </w:r>
      <w:r>
        <w:rPr>
          <w:b/>
          <w:bCs/>
          <w:color w:val="auto"/>
          <w:sz w:val="23"/>
          <w:szCs w:val="23"/>
        </w:rPr>
        <w:t>а</w:t>
      </w:r>
      <w:r>
        <w:rPr>
          <w:b/>
          <w:bCs/>
          <w:color w:val="auto"/>
          <w:sz w:val="23"/>
          <w:szCs w:val="23"/>
        </w:rPr>
        <w:t xml:space="preserve">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Олимпиадные задания разрабатываются отдельно для мальчиков/юношей и девочек /девушек в </w:t>
      </w:r>
      <w:proofErr w:type="spellStart"/>
      <w:proofErr w:type="gramStart"/>
      <w:r>
        <w:rPr>
          <w:color w:val="auto"/>
          <w:sz w:val="23"/>
          <w:szCs w:val="23"/>
        </w:rPr>
        <w:t>тр</w:t>
      </w:r>
      <w:proofErr w:type="gramEnd"/>
      <w:r>
        <w:rPr>
          <w:color w:val="auto"/>
          <w:sz w:val="23"/>
          <w:szCs w:val="23"/>
        </w:rPr>
        <w:t>ѐх</w:t>
      </w:r>
      <w:proofErr w:type="spellEnd"/>
      <w:r>
        <w:rPr>
          <w:color w:val="auto"/>
          <w:sz w:val="23"/>
          <w:szCs w:val="23"/>
        </w:rPr>
        <w:t xml:space="preserve"> возрастных группах обучающихся: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1-я группа ― 5―6 классы (школьный этап);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2-я группа ― 7―8 классы (школьный и муниципальный этапы);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3-я группа ― 9―11 классы (школьный и муниципальный этапы).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i/>
          <w:iCs/>
          <w:color w:val="auto"/>
          <w:sz w:val="23"/>
          <w:szCs w:val="23"/>
        </w:rPr>
        <w:t xml:space="preserve">В этих же группах определяются победители и </w:t>
      </w:r>
      <w:proofErr w:type="spellStart"/>
      <w:r>
        <w:rPr>
          <w:i/>
          <w:iCs/>
          <w:color w:val="auto"/>
          <w:sz w:val="23"/>
          <w:szCs w:val="23"/>
        </w:rPr>
        <w:t>призѐры</w:t>
      </w:r>
      <w:proofErr w:type="spellEnd"/>
      <w:r>
        <w:rPr>
          <w:i/>
          <w:iCs/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олимпиады в соответствии с квотами, </w:t>
      </w:r>
      <w:proofErr w:type="spellStart"/>
      <w:r>
        <w:rPr>
          <w:color w:val="auto"/>
          <w:sz w:val="23"/>
          <w:szCs w:val="23"/>
        </w:rPr>
        <w:t>определѐнными</w:t>
      </w:r>
      <w:proofErr w:type="spellEnd"/>
      <w:r>
        <w:rPr>
          <w:color w:val="auto"/>
          <w:sz w:val="23"/>
          <w:szCs w:val="23"/>
        </w:rPr>
        <w:t xml:space="preserve"> организатором школьного и муниципального этапов олимпиады.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 xml:space="preserve">Конкурсные испытания олимпиады состоят из двух видов заданий: практического и теоретико-методического. </w:t>
      </w:r>
      <w:proofErr w:type="gramEnd"/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Теоретико-методическая часть является обязательным испытанием и заключается в решении заданий в тестовой форме. Продолжительность теоретико-методического испытания – не более 45 (сорока пяти) минут.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Использование мобильных телефонов и других сре</w:t>
      </w:r>
      <w:proofErr w:type="gramStart"/>
      <w:r>
        <w:rPr>
          <w:color w:val="auto"/>
          <w:sz w:val="23"/>
          <w:szCs w:val="23"/>
        </w:rPr>
        <w:t>дств св</w:t>
      </w:r>
      <w:proofErr w:type="gramEnd"/>
      <w:r>
        <w:rPr>
          <w:color w:val="auto"/>
          <w:sz w:val="23"/>
          <w:szCs w:val="23"/>
        </w:rPr>
        <w:t xml:space="preserve">язи, а также общение между участниками во время выполнения задания не разрешается. По окончании указанного времени участники обязаны сдать бланки ответов членам жюри или представителям оргкомитета. По истечении времени, </w:t>
      </w:r>
      <w:proofErr w:type="spellStart"/>
      <w:r>
        <w:rPr>
          <w:color w:val="auto"/>
          <w:sz w:val="23"/>
          <w:szCs w:val="23"/>
        </w:rPr>
        <w:t>отведѐнного</w:t>
      </w:r>
      <w:proofErr w:type="spellEnd"/>
      <w:r>
        <w:rPr>
          <w:color w:val="auto"/>
          <w:sz w:val="23"/>
          <w:szCs w:val="23"/>
        </w:rPr>
        <w:t xml:space="preserve"> на выполнение теоретико-методического задания, олимпиадное испытание прекращается. Бланки ответов участников испытания собираются членами жюри. Далее в присутствии члена жюри представителем оргкомитета кодируется (обезличивается) каждый бланк ответов участников.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На школьном этапе олимпиады рекомендуется включать два-три практических задания, а на муниципальном – три-четыре задания по выбору организатора соответствующего этапа олимпиады.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 xml:space="preserve">Содержание теоретико-методической и практической частей заданий школьного и муниципального этапов олимпиады должно соответствовать требованиям к уровню знаний и умений обучающихся соответствующих классов и выпускников основной и средней (полной) школы по образовательному предмету «Физическая культура» </w:t>
      </w:r>
      <w:proofErr w:type="spellStart"/>
      <w:r>
        <w:rPr>
          <w:color w:val="auto"/>
          <w:sz w:val="23"/>
          <w:szCs w:val="23"/>
        </w:rPr>
        <w:t>углублѐнного</w:t>
      </w:r>
      <w:proofErr w:type="spellEnd"/>
      <w:r>
        <w:rPr>
          <w:color w:val="auto"/>
          <w:sz w:val="23"/>
          <w:szCs w:val="23"/>
        </w:rPr>
        <w:t xml:space="preserve"> уровня. </w:t>
      </w:r>
      <w:proofErr w:type="gramEnd"/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Практические испытания заключаются в выполнении упражнений базовой части школьной примерной программы по физической культуре по разделам: гимнастика, спортивные игры (баскетбол, футбол, волейбол, гандбол или </w:t>
      </w:r>
      <w:proofErr w:type="spellStart"/>
      <w:r>
        <w:rPr>
          <w:color w:val="auto"/>
          <w:sz w:val="23"/>
          <w:szCs w:val="23"/>
        </w:rPr>
        <w:t>флорбол</w:t>
      </w:r>
      <w:proofErr w:type="spellEnd"/>
      <w:r>
        <w:rPr>
          <w:color w:val="auto"/>
          <w:sz w:val="23"/>
          <w:szCs w:val="23"/>
        </w:rPr>
        <w:t xml:space="preserve">), </w:t>
      </w:r>
      <w:proofErr w:type="spellStart"/>
      <w:r>
        <w:rPr>
          <w:color w:val="auto"/>
          <w:sz w:val="23"/>
          <w:szCs w:val="23"/>
        </w:rPr>
        <w:t>лѐгкая</w:t>
      </w:r>
      <w:proofErr w:type="spellEnd"/>
      <w:r>
        <w:rPr>
          <w:color w:val="auto"/>
          <w:sz w:val="23"/>
          <w:szCs w:val="23"/>
        </w:rPr>
        <w:t xml:space="preserve"> атлетика (бег на выносливость), прикладная физическая культура (полоса препятствий). Организаторы могут включить в олимпиадные задания испытание по виду спорта из вариативной (региональной) части школьной программы.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Предметно-методические комиссии соответствующего этапа олимпиады должны разработать регламент каждого практического испытания по виду спорта. В этом регламенте необходимо отразить следующие пункты: руководство испытанием, порядок выполнения задания, программа испытания, требования к материально-техническим условиям выполнения задания и технике безопасности, оценка выполнения и др.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При формировании заданий школьного и муниципального этапов олимпиады рекомендуется учитывать: возрастные особенности обучающихся в определении сложности заданий с </w:t>
      </w:r>
      <w:proofErr w:type="spellStart"/>
      <w:r>
        <w:rPr>
          <w:color w:val="auto"/>
          <w:sz w:val="23"/>
          <w:szCs w:val="23"/>
        </w:rPr>
        <w:t>еѐ</w:t>
      </w:r>
      <w:proofErr w:type="spellEnd"/>
      <w:r>
        <w:rPr>
          <w:color w:val="auto"/>
          <w:sz w:val="23"/>
          <w:szCs w:val="23"/>
        </w:rPr>
        <w:t xml:space="preserve"> нарастанием по мере увеличения возраста соревнующихся; рост </w:t>
      </w:r>
      <w:proofErr w:type="spellStart"/>
      <w:r>
        <w:rPr>
          <w:color w:val="auto"/>
          <w:sz w:val="23"/>
          <w:szCs w:val="23"/>
        </w:rPr>
        <w:t>объѐма</w:t>
      </w:r>
      <w:proofErr w:type="spellEnd"/>
      <w:r>
        <w:rPr>
          <w:color w:val="auto"/>
          <w:sz w:val="23"/>
          <w:szCs w:val="23"/>
        </w:rPr>
        <w:t xml:space="preserve"> времени в сочетании с увеличением числа заданий, исходя из возраста обучающихся и этапов олимпиады; </w:t>
      </w:r>
      <w:proofErr w:type="gramStart"/>
      <w:r>
        <w:rPr>
          <w:color w:val="auto"/>
          <w:sz w:val="23"/>
          <w:szCs w:val="23"/>
        </w:rPr>
        <w:t>отражение в заданиях различных содержательных линий курса и степени глубины их рассмотрения на уроках ко времени проведения этапа олимпиады с возможным в условиях соревнований обращением к максимально большому количеству этих содержательных линий; возможность проверки соответствия готовности участников олимпиады требованиям к уровню их знаний, пониманию сущности изучаемых событий и процессов, умениям по предмету через разнообразные типы заданий;</w:t>
      </w:r>
      <w:proofErr w:type="gramEnd"/>
      <w:r>
        <w:rPr>
          <w:color w:val="auto"/>
          <w:sz w:val="23"/>
          <w:szCs w:val="23"/>
        </w:rPr>
        <w:t xml:space="preserve"> сочетание различных видов заданий; представление заданий через различные источники информации; опору на </w:t>
      </w:r>
      <w:proofErr w:type="spellStart"/>
      <w:r>
        <w:rPr>
          <w:color w:val="auto"/>
          <w:sz w:val="23"/>
          <w:szCs w:val="23"/>
        </w:rPr>
        <w:t>межпредметные</w:t>
      </w:r>
      <w:proofErr w:type="spellEnd"/>
      <w:r>
        <w:rPr>
          <w:color w:val="auto"/>
          <w:sz w:val="23"/>
          <w:szCs w:val="23"/>
        </w:rPr>
        <w:t xml:space="preserve"> связи в части заданий.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Для подготовки отдельных заданий (заданий повышенной сложности) могут быть использованы учебно-методические и справочные пособия, допущенные или рекомендованные к использованию в учебном процессе компетентными органами управления образованием Российской Федерации. Основная цель </w:t>
      </w:r>
      <w:r>
        <w:rPr>
          <w:color w:val="auto"/>
          <w:sz w:val="23"/>
          <w:szCs w:val="23"/>
        </w:rPr>
        <w:lastRenderedPageBreak/>
        <w:t xml:space="preserve">введения таких заданий ― ориентация участников олимпиады на содержание заданий последующих этапов всероссийской олимпиады.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 содержании олимпиадных заданий должны найти отражение нормативные требования к уровню подготовленности учащихся по предмету; творческий характер соревнований; общая культура участников, их эрудированность.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Содержание тестовых заданий должно соответствовать следующим критериям: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rFonts w:ascii="Calibri" w:hAnsi="Calibri" w:cs="Calibri"/>
          <w:color w:val="auto"/>
          <w:sz w:val="23"/>
          <w:szCs w:val="23"/>
        </w:rPr>
        <w:t xml:space="preserve">− </w:t>
      </w:r>
      <w:r>
        <w:rPr>
          <w:color w:val="auto"/>
          <w:sz w:val="23"/>
          <w:szCs w:val="23"/>
        </w:rPr>
        <w:t xml:space="preserve">задания должны быть разнообразными по форме и содержанию;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rFonts w:ascii="Calibri" w:hAnsi="Calibri" w:cs="Calibri"/>
          <w:color w:val="auto"/>
          <w:sz w:val="23"/>
          <w:szCs w:val="23"/>
        </w:rPr>
        <w:t xml:space="preserve">− </w:t>
      </w:r>
      <w:r>
        <w:rPr>
          <w:color w:val="auto"/>
          <w:sz w:val="23"/>
          <w:szCs w:val="23"/>
        </w:rPr>
        <w:t xml:space="preserve">сложность задания должна исходить из уровня теоретических знаний, установленного программно-методическими материалами, в которых раскрывается обязательное базовое содержание образовательной области и требования к уровню подготовки выпускников основной и средней школы;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rFonts w:ascii="Calibri" w:hAnsi="Calibri" w:cs="Calibri"/>
          <w:color w:val="auto"/>
          <w:sz w:val="23"/>
          <w:szCs w:val="23"/>
        </w:rPr>
        <w:t xml:space="preserve">− </w:t>
      </w:r>
      <w:r>
        <w:rPr>
          <w:color w:val="auto"/>
          <w:sz w:val="23"/>
          <w:szCs w:val="23"/>
        </w:rPr>
        <w:t xml:space="preserve">должна быть оригинальная формулировка задания или оригинальная идея его решения для конкретного состава участников олимпиады; </w:t>
      </w:r>
    </w:p>
    <w:p w:rsidR="00B85B63" w:rsidRDefault="00B85B63" w:rsidP="00B85B63">
      <w:pPr>
        <w:pStyle w:val="Default"/>
        <w:jc w:val="both"/>
        <w:rPr>
          <w:color w:val="auto"/>
        </w:rPr>
      </w:pPr>
      <w:proofErr w:type="gramStart"/>
      <w:r>
        <w:rPr>
          <w:rFonts w:ascii="Calibri" w:hAnsi="Calibri" w:cs="Calibri"/>
          <w:color w:val="auto"/>
          <w:sz w:val="23"/>
          <w:szCs w:val="23"/>
        </w:rPr>
        <w:t xml:space="preserve">− </w:t>
      </w:r>
      <w:r>
        <w:rPr>
          <w:color w:val="auto"/>
          <w:sz w:val="23"/>
          <w:szCs w:val="23"/>
        </w:rPr>
        <w:t>в тексте условия задания не должны встречаться термины и понятия, выходящие за пределы изучаемых в рамках базового учебного плана предмета.</w:t>
      </w:r>
      <w:proofErr w:type="gramEnd"/>
      <w:r>
        <w:rPr>
          <w:color w:val="auto"/>
          <w:sz w:val="23"/>
          <w:szCs w:val="23"/>
        </w:rPr>
        <w:t xml:space="preserve"> В случае их употребления они должны быть определены или конкретизированы;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rFonts w:ascii="Calibri" w:hAnsi="Calibri" w:cs="Calibri"/>
          <w:color w:val="auto"/>
          <w:sz w:val="23"/>
          <w:szCs w:val="23"/>
        </w:rPr>
        <w:t xml:space="preserve">− </w:t>
      </w:r>
      <w:r>
        <w:rPr>
          <w:color w:val="auto"/>
          <w:sz w:val="23"/>
          <w:szCs w:val="23"/>
        </w:rPr>
        <w:t xml:space="preserve">задания должны быть написаны понятно, доходчиво и лаконично и иметь однозначные решения (ответы);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rFonts w:ascii="Calibri" w:hAnsi="Calibri" w:cs="Calibri"/>
          <w:color w:val="auto"/>
          <w:sz w:val="23"/>
          <w:szCs w:val="23"/>
        </w:rPr>
        <w:t xml:space="preserve">− </w:t>
      </w:r>
      <w:r>
        <w:rPr>
          <w:color w:val="auto"/>
          <w:sz w:val="23"/>
          <w:szCs w:val="23"/>
        </w:rPr>
        <w:t xml:space="preserve">задания не должны требовать для своего решения специальных знаний;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rFonts w:ascii="Calibri" w:hAnsi="Calibri" w:cs="Calibri"/>
          <w:color w:val="auto"/>
          <w:sz w:val="23"/>
          <w:szCs w:val="23"/>
        </w:rPr>
        <w:t xml:space="preserve">− </w:t>
      </w:r>
      <w:r>
        <w:rPr>
          <w:color w:val="auto"/>
          <w:sz w:val="23"/>
          <w:szCs w:val="23"/>
        </w:rPr>
        <w:t xml:space="preserve">задания должны быть разумной сложности и </w:t>
      </w:r>
      <w:proofErr w:type="spellStart"/>
      <w:r>
        <w:rPr>
          <w:color w:val="auto"/>
          <w:sz w:val="23"/>
          <w:szCs w:val="23"/>
        </w:rPr>
        <w:t>трудоѐмкости</w:t>
      </w:r>
      <w:proofErr w:type="spellEnd"/>
      <w:r>
        <w:rPr>
          <w:color w:val="auto"/>
          <w:sz w:val="23"/>
          <w:szCs w:val="23"/>
        </w:rPr>
        <w:t xml:space="preserve">;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rFonts w:ascii="Calibri" w:hAnsi="Calibri" w:cs="Calibri"/>
          <w:color w:val="auto"/>
          <w:sz w:val="23"/>
          <w:szCs w:val="23"/>
        </w:rPr>
        <w:t xml:space="preserve">− </w:t>
      </w:r>
      <w:r>
        <w:rPr>
          <w:color w:val="auto"/>
          <w:sz w:val="23"/>
          <w:szCs w:val="23"/>
        </w:rPr>
        <w:t xml:space="preserve">форма представления заданий должна способствовать уменьшению времени, потраченного на выполнение каждого из них участником;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rFonts w:ascii="Calibri" w:hAnsi="Calibri" w:cs="Calibri"/>
          <w:color w:val="auto"/>
          <w:sz w:val="23"/>
          <w:szCs w:val="23"/>
        </w:rPr>
        <w:t xml:space="preserve">− </w:t>
      </w:r>
      <w:r>
        <w:rPr>
          <w:color w:val="auto"/>
          <w:sz w:val="23"/>
          <w:szCs w:val="23"/>
        </w:rPr>
        <w:t xml:space="preserve">в заданиях выбора для маскировки правильного ответа должны быть использованы только реально существующие термины, понятия и формулировки, составляющие предметную область учебного предмета «Физическая культура».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Для каждого нового этапа олимпиады следует разрабатывать оригинальные, новые по содержанию испытания. Также в число конкурсных заданий рекомендуется включать отдельные вопросы олимпиады прошлых лет, решение которых вызвало у участников наибольшие затруднения; при этом недопустимо повторение вопросов в течение нескольких лет.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</w:p>
    <w:p w:rsidR="00B85B63" w:rsidRDefault="00B85B63" w:rsidP="00B85B63">
      <w:pPr>
        <w:pStyle w:val="Default"/>
        <w:jc w:val="both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2.4. Рекомендации по составлению теоретико-методического задания и примеры заданий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bookmarkStart w:id="0" w:name="_GoBack"/>
      <w:bookmarkEnd w:id="0"/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 содержание теоретико-методического испытания необходимо включать максимально разнообразную тематику вопросов по следующим разделам: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1. «Культурно-исторические основы физической культуры и спорта, олимпийского движения».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 «Основные понятия физической культуры и спорта».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 «Специфическая направленность физического воспитания».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4. «Психолого-педагогические характеристики физкультурно-спортивной деятельности».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 «Основы теории и методики обучения двигательным действиям».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6. «Основы теории и методики воспитания физических качеств».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7. «Формы организации занятий в физическом воспитании».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8. «Медико-биологические основы физкультурно-спортивной деятельности».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9. «Спортивно-оздоровительные системы физических упражнений».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10. «Основы самоконтроля при занятиях физической культурой и спортом». </w:t>
      </w:r>
    </w:p>
    <w:p w:rsidR="00B85B63" w:rsidRDefault="00B85B63" w:rsidP="00B85B63">
      <w:pPr>
        <w:pStyle w:val="Default"/>
        <w:jc w:val="both"/>
        <w:rPr>
          <w:color w:val="auto"/>
        </w:rPr>
      </w:pPr>
      <w:r>
        <w:rPr>
          <w:color w:val="auto"/>
          <w:sz w:val="23"/>
          <w:szCs w:val="23"/>
        </w:rPr>
        <w:t>11. «Методика решения частных задач физического воспитания</w:t>
      </w:r>
      <w:r>
        <w:rPr>
          <w:color w:val="auto"/>
          <w:sz w:val="23"/>
          <w:szCs w:val="23"/>
        </w:rPr>
        <w:t xml:space="preserve">». </w:t>
      </w:r>
      <w:r>
        <w:rPr>
          <w:color w:val="auto"/>
          <w:sz w:val="22"/>
          <w:szCs w:val="22"/>
        </w:rPr>
        <w:t xml:space="preserve">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12. «Некоторые условия, способствующие решению задач физического воспитания».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13. «Правила соревнований по видам спорта».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14. «Антидопинговые правила».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Испытания теоретико-методической части школьного этапа олимпиады должны содержать различные типы заданий: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А. </w:t>
      </w:r>
      <w:r>
        <w:rPr>
          <w:i/>
          <w:iCs/>
          <w:color w:val="auto"/>
          <w:sz w:val="23"/>
          <w:szCs w:val="23"/>
        </w:rPr>
        <w:t xml:space="preserve">Задания в закрытой форме, </w:t>
      </w:r>
      <w:r>
        <w:rPr>
          <w:color w:val="auto"/>
          <w:sz w:val="23"/>
          <w:szCs w:val="23"/>
        </w:rPr>
        <w:t xml:space="preserve">т. е. с предложенными вариантами ответов. Задания представлены в форме </w:t>
      </w:r>
      <w:proofErr w:type="spellStart"/>
      <w:r>
        <w:rPr>
          <w:color w:val="auto"/>
          <w:sz w:val="23"/>
          <w:szCs w:val="23"/>
        </w:rPr>
        <w:t>незавершѐнных</w:t>
      </w:r>
      <w:proofErr w:type="spellEnd"/>
      <w:r>
        <w:rPr>
          <w:color w:val="auto"/>
          <w:sz w:val="23"/>
          <w:szCs w:val="23"/>
        </w:rPr>
        <w:t xml:space="preserve"> утверждений, которые при завершении могут оказаться либо истинными, либо ложными. При выполнении этих заданий необходимо выбрать правильное завершение из предложенных вариантов. 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 xml:space="preserve">Б. </w:t>
      </w:r>
      <w:r>
        <w:rPr>
          <w:i/>
          <w:iCs/>
          <w:color w:val="auto"/>
          <w:sz w:val="23"/>
          <w:szCs w:val="23"/>
        </w:rPr>
        <w:t>Задания в открытой форме</w:t>
      </w:r>
      <w:r>
        <w:rPr>
          <w:color w:val="auto"/>
          <w:sz w:val="23"/>
          <w:szCs w:val="23"/>
        </w:rPr>
        <w:t xml:space="preserve">, т. е. без предложенных вариантов ответов. При выполнении этих заданий необходимо самостоятельно подобрать определение, которое, завершая высказывание, образует истинное утверждение.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В. </w:t>
      </w:r>
      <w:r>
        <w:rPr>
          <w:i/>
          <w:iCs/>
          <w:color w:val="auto"/>
          <w:sz w:val="23"/>
          <w:szCs w:val="23"/>
        </w:rPr>
        <w:t xml:space="preserve">Задания на соотнесение понятий и определений </w:t>
      </w:r>
      <w:r>
        <w:rPr>
          <w:color w:val="auto"/>
          <w:sz w:val="23"/>
          <w:szCs w:val="23"/>
        </w:rPr>
        <w:t xml:space="preserve">(в дальнейшем задания на соответствие).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Г. </w:t>
      </w:r>
      <w:r>
        <w:rPr>
          <w:i/>
          <w:iCs/>
          <w:color w:val="auto"/>
          <w:sz w:val="23"/>
          <w:szCs w:val="23"/>
        </w:rPr>
        <w:t xml:space="preserve">Задания процессуального или алгоритмического толка.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Д. </w:t>
      </w:r>
      <w:r>
        <w:rPr>
          <w:i/>
          <w:iCs/>
          <w:color w:val="auto"/>
          <w:sz w:val="23"/>
          <w:szCs w:val="23"/>
        </w:rPr>
        <w:t xml:space="preserve">Задания в форме, предполагающей перечисление </w:t>
      </w:r>
      <w:r>
        <w:rPr>
          <w:color w:val="auto"/>
          <w:sz w:val="23"/>
          <w:szCs w:val="23"/>
        </w:rPr>
        <w:t xml:space="preserve">известных фактов, характеристик и т. п.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Е. </w:t>
      </w:r>
      <w:r>
        <w:rPr>
          <w:i/>
          <w:iCs/>
          <w:color w:val="auto"/>
          <w:sz w:val="23"/>
          <w:szCs w:val="23"/>
        </w:rPr>
        <w:t xml:space="preserve">Задания с иллюстрациями или графическими изображениями двигательных действий.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Ж</w:t>
      </w:r>
      <w:r>
        <w:rPr>
          <w:i/>
          <w:iCs/>
          <w:color w:val="auto"/>
          <w:sz w:val="23"/>
          <w:szCs w:val="23"/>
        </w:rPr>
        <w:t xml:space="preserve">. Задания-кроссворды.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З. </w:t>
      </w:r>
      <w:r>
        <w:rPr>
          <w:i/>
          <w:iCs/>
          <w:color w:val="auto"/>
          <w:sz w:val="23"/>
          <w:szCs w:val="23"/>
        </w:rPr>
        <w:t xml:space="preserve">Задания-задачи. </w:t>
      </w:r>
    </w:p>
    <w:p w:rsidR="00B85B63" w:rsidRDefault="00B85B63" w:rsidP="00B85B6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 задания теоретико-методического испытания на школьный и муниципальный этапы необходимо включать максимально разнообразные по тематической направленности и типам вопросы. </w:t>
      </w:r>
    </w:p>
    <w:p w:rsidR="00B85B63" w:rsidRDefault="00B85B63" w:rsidP="00B85B63">
      <w:pPr>
        <w:pStyle w:val="Default"/>
        <w:jc w:val="both"/>
        <w:rPr>
          <w:color w:val="auto"/>
        </w:rPr>
      </w:pPr>
      <w:r>
        <w:rPr>
          <w:color w:val="auto"/>
          <w:sz w:val="23"/>
          <w:szCs w:val="23"/>
        </w:rPr>
        <w:t xml:space="preserve">Перед выполнением теста участники олимпиады должны ознакомиться с инструкцией, которая является обязательной составной частью теста. Она должна быть короткой, понятной и общей для всех. В инструкции представлен обзор типов заданий, содержащихся в тесте, даются разъяснения по записи и оформлению ответов. В инструкции сообщается время, в течение которого необходимо выполнить тест. </w:t>
      </w:r>
    </w:p>
    <w:sectPr w:rsidR="00B85B63" w:rsidSect="00B85B63">
      <w:pgSz w:w="11906" w:h="16838"/>
      <w:pgMar w:top="426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B4E4D2"/>
    <w:multiLevelType w:val="hybridMultilevel"/>
    <w:tmpl w:val="E9ADFDE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D9D27A79"/>
    <w:multiLevelType w:val="hybridMultilevel"/>
    <w:tmpl w:val="7EED838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B9F4F2F"/>
    <w:multiLevelType w:val="hybridMultilevel"/>
    <w:tmpl w:val="C03300D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F98824F4"/>
    <w:multiLevelType w:val="hybridMultilevel"/>
    <w:tmpl w:val="7F4B10A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62CEA5E"/>
    <w:multiLevelType w:val="hybridMultilevel"/>
    <w:tmpl w:val="0A80171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A93794A"/>
    <w:multiLevelType w:val="hybridMultilevel"/>
    <w:tmpl w:val="442D253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2605EE82"/>
    <w:multiLevelType w:val="hybridMultilevel"/>
    <w:tmpl w:val="CE0513F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CF3C07C"/>
    <w:multiLevelType w:val="hybridMultilevel"/>
    <w:tmpl w:val="664084A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30627F58"/>
    <w:multiLevelType w:val="hybridMultilevel"/>
    <w:tmpl w:val="207476F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44B62637"/>
    <w:multiLevelType w:val="hybridMultilevel"/>
    <w:tmpl w:val="637B750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5223785C"/>
    <w:multiLevelType w:val="hybridMultilevel"/>
    <w:tmpl w:val="129B38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522398E7"/>
    <w:multiLevelType w:val="hybridMultilevel"/>
    <w:tmpl w:val="8CC6ABC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529B0319"/>
    <w:multiLevelType w:val="hybridMultilevel"/>
    <w:tmpl w:val="5A72BE7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609CA77F"/>
    <w:multiLevelType w:val="hybridMultilevel"/>
    <w:tmpl w:val="0B00259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69D2DC5B"/>
    <w:multiLevelType w:val="hybridMultilevel"/>
    <w:tmpl w:val="71C18E9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7"/>
  </w:num>
  <w:num w:numId="2">
    <w:abstractNumId w:val="5"/>
  </w:num>
  <w:num w:numId="3">
    <w:abstractNumId w:val="10"/>
  </w:num>
  <w:num w:numId="4">
    <w:abstractNumId w:val="12"/>
  </w:num>
  <w:num w:numId="5">
    <w:abstractNumId w:val="6"/>
  </w:num>
  <w:num w:numId="6">
    <w:abstractNumId w:val="9"/>
  </w:num>
  <w:num w:numId="7">
    <w:abstractNumId w:val="8"/>
  </w:num>
  <w:num w:numId="8">
    <w:abstractNumId w:val="13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2"/>
  </w:num>
  <w:num w:numId="14">
    <w:abstractNumId w:val="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B63"/>
    <w:rsid w:val="003C1E2C"/>
    <w:rsid w:val="00A375B3"/>
    <w:rsid w:val="00B85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6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375B3"/>
    <w:rPr>
      <w:b/>
      <w:bCs/>
    </w:rPr>
  </w:style>
  <w:style w:type="paragraph" w:styleId="a4">
    <w:name w:val="List Paragraph"/>
    <w:basedOn w:val="a"/>
    <w:uiPriority w:val="34"/>
    <w:qFormat/>
    <w:rsid w:val="00A375B3"/>
    <w:pPr>
      <w:ind w:left="720"/>
      <w:contextualSpacing/>
    </w:pPr>
  </w:style>
  <w:style w:type="paragraph" w:customStyle="1" w:styleId="Default">
    <w:name w:val="Default"/>
    <w:rsid w:val="00B85B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85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5B6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6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375B3"/>
    <w:rPr>
      <w:b/>
      <w:bCs/>
    </w:rPr>
  </w:style>
  <w:style w:type="paragraph" w:styleId="a4">
    <w:name w:val="List Paragraph"/>
    <w:basedOn w:val="a"/>
    <w:uiPriority w:val="34"/>
    <w:qFormat/>
    <w:rsid w:val="00A375B3"/>
    <w:pPr>
      <w:ind w:left="720"/>
      <w:contextualSpacing/>
    </w:pPr>
  </w:style>
  <w:style w:type="paragraph" w:customStyle="1" w:styleId="Default">
    <w:name w:val="Default"/>
    <w:rsid w:val="00B85B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85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5B6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4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1912</Words>
  <Characters>10901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</dc:creator>
  <cp:lastModifiedBy>13</cp:lastModifiedBy>
  <cp:revision>1</cp:revision>
  <cp:lastPrinted>2020-09-09T12:28:00Z</cp:lastPrinted>
  <dcterms:created xsi:type="dcterms:W3CDTF">2020-09-09T12:24:00Z</dcterms:created>
  <dcterms:modified xsi:type="dcterms:W3CDTF">2020-09-09T12:29:00Z</dcterms:modified>
</cp:coreProperties>
</file>